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0560" w14:textId="77777777" w:rsidR="005D4751" w:rsidRPr="005D4751" w:rsidRDefault="005D4751" w:rsidP="005D4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1A1A"/>
          <w:kern w:val="0"/>
          <w:sz w:val="32"/>
          <w:szCs w:val="32"/>
          <w:lang w:val="it-IT"/>
        </w:rPr>
      </w:pPr>
      <w:r w:rsidRPr="005D4751">
        <w:rPr>
          <w:rFonts w:ascii="Arial" w:hAnsi="Arial" w:cs="Arial"/>
          <w:color w:val="001A1A"/>
          <w:kern w:val="0"/>
          <w:sz w:val="32"/>
          <w:szCs w:val="32"/>
          <w:lang w:val="it-IT"/>
        </w:rPr>
        <w:t>Un impegno forte… che possiamo sostenere</w:t>
      </w:r>
    </w:p>
    <w:p w14:paraId="7D1A29AE" w14:textId="2D0CC00A" w:rsidR="005D4751" w:rsidRDefault="00EA438A" w:rsidP="00937A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DA0000"/>
          <w:kern w:val="0"/>
          <w:sz w:val="32"/>
          <w:szCs w:val="32"/>
          <w:lang w:val="it-IT"/>
        </w:rPr>
      </w:pPr>
      <w:r>
        <w:rPr>
          <w:rFonts w:ascii="Arial" w:hAnsi="Arial" w:cs="Arial"/>
          <w:b/>
          <w:bCs/>
          <w:color w:val="DA0000"/>
          <w:kern w:val="0"/>
          <w:sz w:val="32"/>
          <w:szCs w:val="32"/>
          <w:lang w:val="it-IT"/>
        </w:rPr>
        <w:t>Padre Ottorino Poletto</w:t>
      </w:r>
    </w:p>
    <w:p w14:paraId="633D653F" w14:textId="77777777" w:rsidR="002F6CF8" w:rsidRPr="002F6CF8" w:rsidRDefault="002F6CF8" w:rsidP="00325E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</w:p>
    <w:p w14:paraId="05C247D0" w14:textId="39AC79C7" w:rsidR="00937AA9" w:rsidRPr="002F6CF8" w:rsidRDefault="00937AA9" w:rsidP="00325E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Missio: </w:t>
      </w:r>
      <w:r w:rsidR="00EA438A" w:rsidRPr="00EA438A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Lei è padre comboniano, ha abitato in Ecuador per tanti anni, poi è ritornato. Qual è</w:t>
      </w:r>
      <w:r w:rsidR="00EA438A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 </w:t>
      </w:r>
      <w:r w:rsidR="00EA438A" w:rsidRPr="00EA438A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la ricchezza della Chiesa dell’Ecuador? Sappiamo che ci sono molte culture indigene. Come si</w:t>
      </w:r>
      <w:r w:rsidR="00EA438A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 </w:t>
      </w:r>
      <w:r w:rsidR="00EA438A" w:rsidRPr="00EA438A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sono integrate all’interno della Chiesa Cattolica?</w:t>
      </w:r>
    </w:p>
    <w:p w14:paraId="37BF1FED" w14:textId="5C3AD06A" w:rsidR="003D5DE5" w:rsidRPr="002F6CF8" w:rsidRDefault="00EA438A" w:rsidP="00325E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Padre: Sì, effettivamente l’Ecuador non è un paese grande, ma è ricco di culture, di tradizioni, di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gruppi etnici molto diversi l’uno dall’altro. </w:t>
      </w:r>
      <w:r w:rsidR="00325E3B"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Per esempio,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anche qui nel nord di Esmeraldas che io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conosco c’è il gruppo afro che probabilmente è maggioritario, poi ci sono tre gruppi indigeni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diversi uno dall’altro, come lingua e tradizioni: ci sono i </w:t>
      </w:r>
      <w:proofErr w:type="spell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Cayapas</w:t>
      </w:r>
      <w:proofErr w:type="spell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(o Chachi) che parlano il </w:t>
      </w:r>
      <w:proofErr w:type="spell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Chapala</w:t>
      </w:r>
      <w:proofErr w:type="spell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,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ci sono gli Awa che parlano il </w:t>
      </w:r>
      <w:proofErr w:type="spell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Cawapi</w:t>
      </w:r>
      <w:proofErr w:type="spell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e ci sono gli </w:t>
      </w:r>
      <w:proofErr w:type="spell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Epera</w:t>
      </w:r>
      <w:proofErr w:type="spell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un gruppo più piccolo, poi ci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sono </w:t>
      </w:r>
      <w:proofErr w:type="spell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los</w:t>
      </w:r>
      <w:proofErr w:type="spell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proofErr w:type="spell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Montubios</w:t>
      </w:r>
      <w:proofErr w:type="spell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, i </w:t>
      </w:r>
      <w:proofErr w:type="spell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manabiti</w:t>
      </w:r>
      <w:proofErr w:type="spell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, passionali, lavoratori fedeli che quando si prendono un impegno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lo portano a termine, poi ci sono molti Colombiani. Questa è la diversità che si riscontra in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quest’area, ma la stessa cosa vale per altre zone dell’Ecuador. Forse una certa uniformità si trova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nella Sierra, dove ci sono gruppi indigeni e misti. Quello che noto è che fondamentalmente c’è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un’accettazione reciproca, non ci sono persecuzioni </w:t>
      </w:r>
      <w:proofErr w:type="gram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e</w:t>
      </w:r>
      <w:proofErr w:type="gram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emarginazioni. Quelli della Sierra dicono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di quelli della Costa che sono festaioli e </w:t>
      </w:r>
      <w:proofErr w:type="spell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monos</w:t>
      </w:r>
      <w:proofErr w:type="spell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(scimmie), ma ridendo e senza cattiverie, come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tra sud e nord </w:t>
      </w:r>
      <w:proofErr w:type="spell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italia</w:t>
      </w:r>
      <w:proofErr w:type="spell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. C’ è una grande ricchezza di tradizioni! Dove siamo riusciti a fare un incontro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significativo con le culture nel nord di Esmeralda è stato con </w:t>
      </w:r>
      <w:proofErr w:type="gram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gli afro</w:t>
      </w:r>
      <w:proofErr w:type="gram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. Negli anni 50 siamo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stati chiamati, in quanto missionari con molta esperienza in Africa, dal presidente della Repubblica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qui in Ecuador per dialogare con l’etnia africana, dove abbiamo dato vita alla pastorale per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gli africani che si è poi diffusa anche negli altri paesi dell’America Latina. Con la comunità africana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abbiamo già fatto una serie di riflessioni sui valori, sulla modalità, su un recupero della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danza, dei canti nelle liturgie. Con gli indigeni abbiamo un approccio sereno però non siamo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ancora riusciti a sviluppare, dal punto di vista liturgico, qualcosa di significativo che corrisponda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alla loro cultura. Uno dei nostri comboniani ha redatto una grammatica con la lingua dei </w:t>
      </w:r>
      <w:proofErr w:type="spellStart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cayapas</w:t>
      </w:r>
      <w:proofErr w:type="spellEnd"/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.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C’è interesse, stiamo recuperando questo impegno.</w:t>
      </w:r>
    </w:p>
    <w:p w14:paraId="2AF5B82E" w14:textId="77777777" w:rsidR="003D5DE5" w:rsidRPr="002F6CF8" w:rsidRDefault="003D5DE5" w:rsidP="00325E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</w:p>
    <w:p w14:paraId="2E12D7EB" w14:textId="108084CE" w:rsidR="00937AA9" w:rsidRPr="00EA438A" w:rsidRDefault="002F6CF8" w:rsidP="00325E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</w:pPr>
      <w:r w:rsidRPr="002F6CF8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 xml:space="preserve">Missio: </w:t>
      </w:r>
      <w:r w:rsidR="00EA438A" w:rsidRPr="00EA438A">
        <w:rPr>
          <w:rFonts w:ascii="Arial" w:hAnsi="Arial" w:cs="Arial"/>
          <w:b/>
          <w:bCs/>
          <w:color w:val="1A1A1A"/>
          <w:kern w:val="0"/>
          <w:sz w:val="21"/>
          <w:szCs w:val="21"/>
          <w:lang w:val="it-IT"/>
        </w:rPr>
        <w:t>questi gruppi indigeni desiderano essere integrati?</w:t>
      </w:r>
    </w:p>
    <w:p w14:paraId="4B8AFFEC" w14:textId="52D428AF" w:rsidR="00937AA9" w:rsidRPr="002F6CF8" w:rsidRDefault="00EA438A" w:rsidP="00325E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A1A1A"/>
          <w:kern w:val="0"/>
          <w:sz w:val="21"/>
          <w:szCs w:val="21"/>
          <w:lang w:val="it-IT"/>
        </w:rPr>
      </w:pP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Padre: Non sanno ancora che cosa sia la liturgia, ma sì, stiamo promuovendo delle iniziative per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seguirli. Io quando vengo qui vado nei villaggi per incontrare le persone tutti i fine settimana,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non per la chiesa parrocchiale, ma nei villaggi fuori, creo il ponte poi spero che i colleghi percorrano</w:t>
      </w:r>
      <w:r w:rsidR="00325E3B">
        <w:rPr>
          <w:rFonts w:ascii="Arial" w:hAnsi="Arial" w:cs="Arial"/>
          <w:color w:val="1A1A1A"/>
          <w:kern w:val="0"/>
          <w:sz w:val="21"/>
          <w:szCs w:val="21"/>
          <w:lang w:val="it-IT"/>
        </w:rPr>
        <w:t xml:space="preserve"> </w:t>
      </w:r>
      <w:r w:rsidRPr="00EA438A">
        <w:rPr>
          <w:rFonts w:ascii="Arial" w:hAnsi="Arial" w:cs="Arial"/>
          <w:color w:val="1A1A1A"/>
          <w:kern w:val="0"/>
          <w:sz w:val="21"/>
          <w:szCs w:val="21"/>
          <w:lang w:val="it-IT"/>
        </w:rPr>
        <w:t>il ponte.</w:t>
      </w:r>
    </w:p>
    <w:sectPr w:rsidR="00937AA9" w:rsidRPr="002F6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51"/>
    <w:rsid w:val="002F6CF8"/>
    <w:rsid w:val="00325E3B"/>
    <w:rsid w:val="003D5DE5"/>
    <w:rsid w:val="005D4751"/>
    <w:rsid w:val="00785A84"/>
    <w:rsid w:val="00937AA9"/>
    <w:rsid w:val="00EA438A"/>
    <w:rsid w:val="00F4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2D0A"/>
  <w15:chartTrackingRefBased/>
  <w15:docId w15:val="{3BB27EF1-B0A4-4734-BA70-01B7C93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Ostermann</dc:creator>
  <cp:keywords/>
  <dc:description/>
  <cp:lastModifiedBy>Siegfried Ostermann</cp:lastModifiedBy>
  <cp:revision>2</cp:revision>
  <dcterms:created xsi:type="dcterms:W3CDTF">2023-09-06T09:07:00Z</dcterms:created>
  <dcterms:modified xsi:type="dcterms:W3CDTF">2023-09-06T09:07:00Z</dcterms:modified>
</cp:coreProperties>
</file>